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38BE" w14:textId="29B89CE6" w:rsidR="004E5AF7" w:rsidRPr="00DD16F6" w:rsidRDefault="004F5657" w:rsidP="00DD16F6">
      <w:pPr>
        <w:spacing w:after="0" w:line="240" w:lineRule="auto"/>
        <w:rPr>
          <w:rFonts w:ascii="Arial" w:hAnsi="Arial" w:cs="Arial"/>
          <w:b/>
        </w:rPr>
      </w:pPr>
      <w:r w:rsidRPr="00DD16F6">
        <w:rPr>
          <w:rFonts w:ascii="Arial" w:hAnsi="Arial" w:cs="Arial"/>
          <w:b/>
        </w:rPr>
        <w:t>UK Tax Approach</w:t>
      </w:r>
    </w:p>
    <w:p w14:paraId="2C4216EF" w14:textId="77777777" w:rsidR="00DD16F6" w:rsidRPr="00DD16F6" w:rsidRDefault="00DD16F6" w:rsidP="00727F19">
      <w:pPr>
        <w:spacing w:after="0" w:line="240" w:lineRule="auto"/>
        <w:jc w:val="both"/>
        <w:rPr>
          <w:rFonts w:ascii="Arial" w:hAnsi="Arial" w:cs="Arial"/>
        </w:rPr>
      </w:pPr>
    </w:p>
    <w:p w14:paraId="4CE6E673" w14:textId="7E76A30A" w:rsidR="00BF236D" w:rsidRPr="00DD16F6" w:rsidRDefault="00E03216" w:rsidP="00727F19">
      <w:pPr>
        <w:spacing w:after="0" w:line="240" w:lineRule="auto"/>
        <w:jc w:val="both"/>
        <w:rPr>
          <w:rFonts w:ascii="Arial" w:hAnsi="Arial" w:cs="Arial"/>
        </w:rPr>
      </w:pPr>
      <w:r w:rsidRPr="00DD16F6">
        <w:rPr>
          <w:rFonts w:ascii="Arial" w:hAnsi="Arial" w:cs="Arial"/>
        </w:rPr>
        <w:t xml:space="preserve">Kimberly-Clark’s </w:t>
      </w:r>
      <w:r w:rsidR="000240CB" w:rsidRPr="00DD16F6">
        <w:rPr>
          <w:rFonts w:ascii="Arial" w:hAnsi="Arial" w:cs="Arial"/>
        </w:rPr>
        <w:t xml:space="preserve">global </w:t>
      </w:r>
      <w:r w:rsidRPr="00DD16F6">
        <w:rPr>
          <w:rFonts w:ascii="Arial" w:hAnsi="Arial" w:cs="Arial"/>
        </w:rPr>
        <w:t>Code of Conduct</w:t>
      </w:r>
      <w:r w:rsidR="003A14FA" w:rsidRPr="00DD16F6">
        <w:rPr>
          <w:rFonts w:ascii="Arial" w:hAnsi="Arial" w:cs="Arial"/>
        </w:rPr>
        <w:t xml:space="preserve">, issued with the full support of the </w:t>
      </w:r>
      <w:r w:rsidR="006E6C84" w:rsidRPr="00DD16F6">
        <w:rPr>
          <w:rFonts w:ascii="Arial" w:hAnsi="Arial" w:cs="Arial"/>
        </w:rPr>
        <w:t>company’s executive leadership team</w:t>
      </w:r>
      <w:r w:rsidR="003A14FA" w:rsidRPr="00DD16F6">
        <w:rPr>
          <w:rFonts w:ascii="Arial" w:hAnsi="Arial" w:cs="Arial"/>
        </w:rPr>
        <w:t>,</w:t>
      </w:r>
      <w:r w:rsidRPr="00DD16F6">
        <w:rPr>
          <w:rFonts w:ascii="Arial" w:hAnsi="Arial" w:cs="Arial"/>
        </w:rPr>
        <w:t xml:space="preserve"> requires all </w:t>
      </w:r>
      <w:r w:rsidR="004F5657" w:rsidRPr="00DD16F6">
        <w:rPr>
          <w:rFonts w:ascii="Arial" w:hAnsi="Arial" w:cs="Arial"/>
        </w:rPr>
        <w:t>Kimberly-Clark</w:t>
      </w:r>
      <w:r w:rsidRPr="00DD16F6">
        <w:rPr>
          <w:rFonts w:ascii="Arial" w:hAnsi="Arial" w:cs="Arial"/>
        </w:rPr>
        <w:t xml:space="preserve"> </w:t>
      </w:r>
      <w:r w:rsidR="000240CB" w:rsidRPr="00DD16F6">
        <w:rPr>
          <w:rFonts w:ascii="Arial" w:hAnsi="Arial" w:cs="Arial"/>
        </w:rPr>
        <w:t xml:space="preserve">UK </w:t>
      </w:r>
      <w:r w:rsidRPr="00DD16F6">
        <w:rPr>
          <w:rFonts w:ascii="Arial" w:hAnsi="Arial" w:cs="Arial"/>
        </w:rPr>
        <w:t xml:space="preserve">employees to comply with the laws, regulations and ethical standards of the </w:t>
      </w:r>
      <w:r w:rsidR="000240CB" w:rsidRPr="00DD16F6">
        <w:rPr>
          <w:rFonts w:ascii="Arial" w:hAnsi="Arial" w:cs="Arial"/>
        </w:rPr>
        <w:t>UK</w:t>
      </w:r>
      <w:r w:rsidRPr="00DD16F6">
        <w:rPr>
          <w:rFonts w:ascii="Arial" w:hAnsi="Arial" w:cs="Arial"/>
        </w:rPr>
        <w:t xml:space="preserve">, and our approach to tax flows from these principles. </w:t>
      </w:r>
    </w:p>
    <w:p w14:paraId="2859BD22" w14:textId="77777777" w:rsidR="00DD16F6" w:rsidRPr="00DD16F6" w:rsidRDefault="00DD16F6" w:rsidP="00727F19">
      <w:pPr>
        <w:spacing w:after="0" w:line="240" w:lineRule="auto"/>
        <w:jc w:val="both"/>
        <w:rPr>
          <w:rFonts w:ascii="Arial" w:hAnsi="Arial" w:cs="Arial"/>
        </w:rPr>
      </w:pPr>
    </w:p>
    <w:p w14:paraId="0708B796" w14:textId="242B0151" w:rsidR="00DD16F6" w:rsidRDefault="003A14FA" w:rsidP="00727F19">
      <w:pPr>
        <w:spacing w:after="0" w:line="240" w:lineRule="auto"/>
        <w:jc w:val="both"/>
        <w:rPr>
          <w:rFonts w:ascii="Arial" w:hAnsi="Arial" w:cs="Arial"/>
        </w:rPr>
      </w:pPr>
      <w:r w:rsidRPr="00DD16F6">
        <w:rPr>
          <w:rFonts w:ascii="Arial" w:hAnsi="Arial" w:cs="Arial"/>
        </w:rPr>
        <w:t>In compliance with all applicable laws and regulations, w</w:t>
      </w:r>
      <w:r w:rsidR="00BF236D" w:rsidRPr="00DD16F6">
        <w:rPr>
          <w:rFonts w:ascii="Arial" w:hAnsi="Arial" w:cs="Arial"/>
        </w:rPr>
        <w:t xml:space="preserve">e approach tax in a manner intended to </w:t>
      </w:r>
      <w:r w:rsidR="004E53D1" w:rsidRPr="00DD16F6">
        <w:rPr>
          <w:rFonts w:ascii="Arial" w:hAnsi="Arial" w:cs="Arial"/>
        </w:rPr>
        <w:t xml:space="preserve">enhance </w:t>
      </w:r>
      <w:r w:rsidR="00DA021A" w:rsidRPr="00DD16F6">
        <w:rPr>
          <w:rFonts w:ascii="Arial" w:hAnsi="Arial" w:cs="Arial"/>
        </w:rPr>
        <w:t xml:space="preserve">long-term </w:t>
      </w:r>
      <w:r w:rsidR="004E53D1" w:rsidRPr="00DD16F6">
        <w:rPr>
          <w:rFonts w:ascii="Arial" w:hAnsi="Arial" w:cs="Arial"/>
        </w:rPr>
        <w:t>shareholder value</w:t>
      </w:r>
      <w:r w:rsidR="00E03216" w:rsidRPr="00DD16F6">
        <w:rPr>
          <w:rFonts w:ascii="Arial" w:hAnsi="Arial" w:cs="Arial"/>
        </w:rPr>
        <w:t>.</w:t>
      </w:r>
      <w:r w:rsidR="004F5657" w:rsidRPr="00DD16F6">
        <w:rPr>
          <w:rFonts w:ascii="Arial" w:hAnsi="Arial" w:cs="Arial"/>
        </w:rPr>
        <w:t xml:space="preserve"> </w:t>
      </w:r>
      <w:r w:rsidR="00E03216" w:rsidRPr="00DD16F6">
        <w:rPr>
          <w:rFonts w:ascii="Arial" w:hAnsi="Arial" w:cs="Arial"/>
        </w:rPr>
        <w:t xml:space="preserve"> </w:t>
      </w:r>
      <w:r w:rsidR="00BF236D" w:rsidRPr="00DD16F6">
        <w:rPr>
          <w:rFonts w:ascii="Arial" w:hAnsi="Arial" w:cs="Arial"/>
        </w:rPr>
        <w:t xml:space="preserve">In addition to </w:t>
      </w:r>
      <w:r w:rsidR="004F5657" w:rsidRPr="00DD16F6">
        <w:rPr>
          <w:rFonts w:ascii="Arial" w:hAnsi="Arial" w:cs="Arial"/>
        </w:rPr>
        <w:t>ensuring</w:t>
      </w:r>
      <w:r w:rsidR="00D312E6" w:rsidRPr="00DD16F6">
        <w:rPr>
          <w:rFonts w:ascii="Arial" w:hAnsi="Arial" w:cs="Arial"/>
        </w:rPr>
        <w:t xml:space="preserve"> that </w:t>
      </w:r>
      <w:r w:rsidR="004F5657" w:rsidRPr="00DD16F6">
        <w:rPr>
          <w:rFonts w:ascii="Arial" w:hAnsi="Arial" w:cs="Arial"/>
        </w:rPr>
        <w:t>Kimberly-Clark</w:t>
      </w:r>
      <w:r w:rsidR="00D312E6" w:rsidRPr="00DD16F6">
        <w:rPr>
          <w:rFonts w:ascii="Arial" w:hAnsi="Arial" w:cs="Arial"/>
        </w:rPr>
        <w:t xml:space="preserve"> complies </w:t>
      </w:r>
      <w:r w:rsidR="001C2A5E" w:rsidRPr="00DD16F6">
        <w:rPr>
          <w:rFonts w:ascii="Arial" w:hAnsi="Arial" w:cs="Arial"/>
        </w:rPr>
        <w:t>with all laws and regulations</w:t>
      </w:r>
      <w:r w:rsidR="00D312E6" w:rsidRPr="00DD16F6">
        <w:rPr>
          <w:rFonts w:ascii="Arial" w:hAnsi="Arial" w:cs="Arial"/>
        </w:rPr>
        <w:t xml:space="preserve"> </w:t>
      </w:r>
      <w:r w:rsidR="00BF236D" w:rsidRPr="00DD16F6">
        <w:rPr>
          <w:rFonts w:ascii="Arial" w:hAnsi="Arial" w:cs="Arial"/>
        </w:rPr>
        <w:t xml:space="preserve">we believe that </w:t>
      </w:r>
      <w:r w:rsidR="00444A2B" w:rsidRPr="00DD16F6">
        <w:rPr>
          <w:rFonts w:ascii="Arial" w:hAnsi="Arial" w:cs="Arial"/>
        </w:rPr>
        <w:t xml:space="preserve">this is best achieved </w:t>
      </w:r>
      <w:r w:rsidR="00BF236D" w:rsidRPr="00DD16F6">
        <w:rPr>
          <w:rFonts w:ascii="Arial" w:hAnsi="Arial" w:cs="Arial"/>
        </w:rPr>
        <w:t xml:space="preserve">by </w:t>
      </w:r>
      <w:r w:rsidR="009F0D1B" w:rsidRPr="00DD16F6">
        <w:rPr>
          <w:rFonts w:ascii="Arial" w:hAnsi="Arial" w:cs="Arial"/>
        </w:rPr>
        <w:t>maintain</w:t>
      </w:r>
      <w:r w:rsidR="00BF236D" w:rsidRPr="00DD16F6">
        <w:rPr>
          <w:rFonts w:ascii="Arial" w:hAnsi="Arial" w:cs="Arial"/>
        </w:rPr>
        <w:t xml:space="preserve">ing </w:t>
      </w:r>
      <w:r w:rsidR="004E53D1" w:rsidRPr="00DD16F6">
        <w:rPr>
          <w:rFonts w:ascii="Arial" w:hAnsi="Arial" w:cs="Arial"/>
        </w:rPr>
        <w:t xml:space="preserve">long-term </w:t>
      </w:r>
      <w:r w:rsidR="008A0A54" w:rsidRPr="00DD16F6">
        <w:rPr>
          <w:rFonts w:ascii="Arial" w:hAnsi="Arial" w:cs="Arial"/>
        </w:rPr>
        <w:t xml:space="preserve">and </w:t>
      </w:r>
      <w:r w:rsidR="00BF236D" w:rsidRPr="00DD16F6">
        <w:rPr>
          <w:rFonts w:ascii="Arial" w:hAnsi="Arial" w:cs="Arial"/>
        </w:rPr>
        <w:t xml:space="preserve">co-operative </w:t>
      </w:r>
      <w:r w:rsidR="009F0D1B" w:rsidRPr="00DD16F6">
        <w:rPr>
          <w:rFonts w:ascii="Arial" w:hAnsi="Arial" w:cs="Arial"/>
        </w:rPr>
        <w:t xml:space="preserve">relationships with </w:t>
      </w:r>
      <w:r w:rsidR="004E53D1" w:rsidRPr="00DD16F6">
        <w:rPr>
          <w:rFonts w:ascii="Arial" w:hAnsi="Arial" w:cs="Arial"/>
        </w:rPr>
        <w:t xml:space="preserve">all stakeholders, including customers, employees, </w:t>
      </w:r>
      <w:r w:rsidR="000563C6" w:rsidRPr="00DD16F6">
        <w:rPr>
          <w:rFonts w:ascii="Arial" w:hAnsi="Arial" w:cs="Arial"/>
        </w:rPr>
        <w:t>governments,</w:t>
      </w:r>
      <w:r w:rsidR="004E53D1" w:rsidRPr="00DD16F6">
        <w:rPr>
          <w:rFonts w:ascii="Arial" w:hAnsi="Arial" w:cs="Arial"/>
        </w:rPr>
        <w:t xml:space="preserve"> and the </w:t>
      </w:r>
      <w:r w:rsidR="00B45D83" w:rsidRPr="00DD16F6">
        <w:rPr>
          <w:rFonts w:ascii="Arial" w:hAnsi="Arial" w:cs="Arial"/>
        </w:rPr>
        <w:t xml:space="preserve">communities in which </w:t>
      </w:r>
      <w:r w:rsidR="004F5657" w:rsidRPr="00DD16F6">
        <w:rPr>
          <w:rFonts w:ascii="Arial" w:hAnsi="Arial" w:cs="Arial"/>
        </w:rPr>
        <w:t>Kimberly-Clark</w:t>
      </w:r>
      <w:r w:rsidR="00D312E6" w:rsidRPr="00DD16F6">
        <w:rPr>
          <w:rFonts w:ascii="Arial" w:hAnsi="Arial" w:cs="Arial"/>
        </w:rPr>
        <w:t xml:space="preserve"> operates</w:t>
      </w:r>
      <w:r w:rsidR="00B45D83" w:rsidRPr="00DD16F6">
        <w:rPr>
          <w:rFonts w:ascii="Arial" w:hAnsi="Arial" w:cs="Arial"/>
        </w:rPr>
        <w:t>.</w:t>
      </w:r>
      <w:r w:rsidR="00ED6848" w:rsidRPr="00DD16F6">
        <w:rPr>
          <w:rFonts w:ascii="Arial" w:hAnsi="Arial" w:cs="Arial"/>
        </w:rPr>
        <w:t xml:space="preserve"> </w:t>
      </w:r>
    </w:p>
    <w:p w14:paraId="657A296C" w14:textId="77777777" w:rsidR="00A06837" w:rsidRPr="00DD16F6" w:rsidRDefault="00A06837" w:rsidP="00727F19">
      <w:pPr>
        <w:spacing w:after="0" w:line="240" w:lineRule="auto"/>
        <w:jc w:val="both"/>
        <w:rPr>
          <w:rFonts w:ascii="Arial" w:hAnsi="Arial" w:cs="Arial"/>
        </w:rPr>
      </w:pPr>
    </w:p>
    <w:p w14:paraId="732A89F4" w14:textId="7B18E6B1" w:rsidR="004E53D1" w:rsidRPr="00DD16F6" w:rsidRDefault="00BF236D" w:rsidP="00DD16F6">
      <w:pPr>
        <w:spacing w:after="240" w:line="240" w:lineRule="auto"/>
        <w:rPr>
          <w:rFonts w:ascii="Arial" w:hAnsi="Arial" w:cs="Arial"/>
        </w:rPr>
      </w:pPr>
      <w:r w:rsidRPr="00DD16F6">
        <w:rPr>
          <w:rFonts w:ascii="Arial" w:hAnsi="Arial" w:cs="Arial"/>
        </w:rPr>
        <w:t>Practices c</w:t>
      </w:r>
      <w:r w:rsidR="004E53D1" w:rsidRPr="00DD16F6">
        <w:rPr>
          <w:rFonts w:ascii="Arial" w:hAnsi="Arial" w:cs="Arial"/>
        </w:rPr>
        <w:t>entral to o</w:t>
      </w:r>
      <w:r w:rsidR="003F4083" w:rsidRPr="00DD16F6">
        <w:rPr>
          <w:rFonts w:ascii="Arial" w:hAnsi="Arial" w:cs="Arial"/>
        </w:rPr>
        <w:t xml:space="preserve">ur approach to </w:t>
      </w:r>
      <w:r w:rsidR="000240CB" w:rsidRPr="00DD16F6">
        <w:rPr>
          <w:rFonts w:ascii="Arial" w:hAnsi="Arial" w:cs="Arial"/>
        </w:rPr>
        <w:t xml:space="preserve">UK </w:t>
      </w:r>
      <w:r w:rsidR="003F4083" w:rsidRPr="00DD16F6">
        <w:rPr>
          <w:rFonts w:ascii="Arial" w:hAnsi="Arial" w:cs="Arial"/>
        </w:rPr>
        <w:t>tax are</w:t>
      </w:r>
      <w:r w:rsidR="004E53D1" w:rsidRPr="00DD16F6">
        <w:rPr>
          <w:rFonts w:ascii="Arial" w:hAnsi="Arial" w:cs="Arial"/>
        </w:rPr>
        <w:t>:</w:t>
      </w:r>
    </w:p>
    <w:p w14:paraId="76D97EA3" w14:textId="77777777" w:rsidR="00DD16F6" w:rsidRPr="00DD16F6" w:rsidRDefault="00FB264D" w:rsidP="00DC79BE">
      <w:pPr>
        <w:pStyle w:val="ListParagraph"/>
        <w:numPr>
          <w:ilvl w:val="0"/>
          <w:numId w:val="3"/>
        </w:numPr>
        <w:spacing w:after="240" w:line="240" w:lineRule="auto"/>
        <w:ind w:left="851" w:hanging="425"/>
        <w:contextualSpacing w:val="0"/>
        <w:jc w:val="both"/>
        <w:rPr>
          <w:rFonts w:ascii="Arial" w:hAnsi="Arial" w:cs="Arial"/>
        </w:rPr>
      </w:pPr>
      <w:r w:rsidRPr="00DD16F6">
        <w:rPr>
          <w:rFonts w:ascii="Arial" w:hAnsi="Arial" w:cs="Arial"/>
        </w:rPr>
        <w:t xml:space="preserve">Ensuring that we have the right people in place, with the </w:t>
      </w:r>
      <w:r w:rsidR="00BF236D" w:rsidRPr="00DD16F6">
        <w:rPr>
          <w:rFonts w:ascii="Arial" w:hAnsi="Arial" w:cs="Arial"/>
        </w:rPr>
        <w:t xml:space="preserve">proper </w:t>
      </w:r>
      <w:r w:rsidRPr="00DD16F6">
        <w:rPr>
          <w:rFonts w:ascii="Arial" w:hAnsi="Arial" w:cs="Arial"/>
        </w:rPr>
        <w:t>knowledge and expertise</w:t>
      </w:r>
      <w:r w:rsidR="00BF236D" w:rsidRPr="00DD16F6">
        <w:rPr>
          <w:rFonts w:ascii="Arial" w:hAnsi="Arial" w:cs="Arial"/>
        </w:rPr>
        <w:t>,</w:t>
      </w:r>
      <w:r w:rsidR="003A14FA" w:rsidRPr="00DD16F6">
        <w:rPr>
          <w:rFonts w:ascii="Arial" w:hAnsi="Arial" w:cs="Arial"/>
        </w:rPr>
        <w:t xml:space="preserve"> and who act in compliance with all applicable laws</w:t>
      </w:r>
      <w:r w:rsidR="00BF1822" w:rsidRPr="00DD16F6">
        <w:rPr>
          <w:rFonts w:ascii="Arial" w:hAnsi="Arial" w:cs="Arial"/>
        </w:rPr>
        <w:t>,</w:t>
      </w:r>
      <w:r w:rsidR="003A14FA" w:rsidRPr="00DD16F6">
        <w:rPr>
          <w:rFonts w:ascii="Arial" w:hAnsi="Arial" w:cs="Arial"/>
        </w:rPr>
        <w:t xml:space="preserve"> regulations</w:t>
      </w:r>
      <w:r w:rsidR="00BF1822" w:rsidRPr="00DD16F6">
        <w:rPr>
          <w:rFonts w:ascii="Arial" w:hAnsi="Arial" w:cs="Arial"/>
        </w:rPr>
        <w:t>, internal processes and governance procedures</w:t>
      </w:r>
      <w:r w:rsidR="003A14FA" w:rsidRPr="00DD16F6">
        <w:rPr>
          <w:rFonts w:ascii="Arial" w:hAnsi="Arial" w:cs="Arial"/>
        </w:rPr>
        <w:t xml:space="preserve">.  These people </w:t>
      </w:r>
      <w:r w:rsidR="001C2A5E" w:rsidRPr="00DD16F6">
        <w:rPr>
          <w:rFonts w:ascii="Arial" w:hAnsi="Arial" w:cs="Arial"/>
        </w:rPr>
        <w:t>work with business partners and</w:t>
      </w:r>
      <w:r w:rsidRPr="00DD16F6">
        <w:rPr>
          <w:rFonts w:ascii="Arial" w:hAnsi="Arial" w:cs="Arial"/>
        </w:rPr>
        <w:t xml:space="preserve"> </w:t>
      </w:r>
      <w:r w:rsidR="003A14FA" w:rsidRPr="00DD16F6">
        <w:rPr>
          <w:rFonts w:ascii="Arial" w:hAnsi="Arial" w:cs="Arial"/>
        </w:rPr>
        <w:t xml:space="preserve">seek advice from external advisors where necessary to </w:t>
      </w:r>
      <w:r w:rsidR="009C6FBE" w:rsidRPr="00DD16F6">
        <w:rPr>
          <w:rFonts w:ascii="Arial" w:hAnsi="Arial" w:cs="Arial"/>
        </w:rPr>
        <w:t xml:space="preserve">appropriately </w:t>
      </w:r>
      <w:r w:rsidRPr="00DD16F6">
        <w:rPr>
          <w:rFonts w:ascii="Arial" w:hAnsi="Arial" w:cs="Arial"/>
        </w:rPr>
        <w:t>manage tax-related risks and opportunities</w:t>
      </w:r>
      <w:r w:rsidR="009C6FBE" w:rsidRPr="00DD16F6">
        <w:rPr>
          <w:rFonts w:ascii="Arial" w:hAnsi="Arial" w:cs="Arial"/>
        </w:rPr>
        <w:t>.</w:t>
      </w:r>
    </w:p>
    <w:p w14:paraId="44E726FA" w14:textId="7BD7398D" w:rsidR="00DD16F6" w:rsidRDefault="009C6FBE" w:rsidP="00DC79BE">
      <w:pPr>
        <w:pStyle w:val="ListParagraph"/>
        <w:numPr>
          <w:ilvl w:val="0"/>
          <w:numId w:val="3"/>
        </w:numPr>
        <w:spacing w:after="240" w:line="240" w:lineRule="auto"/>
        <w:ind w:left="851" w:hanging="425"/>
        <w:contextualSpacing w:val="0"/>
        <w:jc w:val="both"/>
        <w:rPr>
          <w:rFonts w:ascii="Arial" w:hAnsi="Arial" w:cs="Arial"/>
        </w:rPr>
      </w:pPr>
      <w:r w:rsidRPr="00DD16F6">
        <w:rPr>
          <w:rFonts w:ascii="Arial" w:hAnsi="Arial" w:cs="Arial"/>
        </w:rPr>
        <w:t xml:space="preserve">Defining a </w:t>
      </w:r>
      <w:r w:rsidR="003F4083" w:rsidRPr="00DD16F6">
        <w:rPr>
          <w:rFonts w:ascii="Arial" w:hAnsi="Arial" w:cs="Arial"/>
        </w:rPr>
        <w:t>clear</w:t>
      </w:r>
      <w:r w:rsidR="00BF236D" w:rsidRPr="00DD16F6">
        <w:rPr>
          <w:rFonts w:ascii="Arial" w:hAnsi="Arial" w:cs="Arial"/>
        </w:rPr>
        <w:t xml:space="preserve"> </w:t>
      </w:r>
      <w:r w:rsidRPr="00DD16F6">
        <w:rPr>
          <w:rFonts w:ascii="Arial" w:hAnsi="Arial" w:cs="Arial"/>
        </w:rPr>
        <w:t>d</w:t>
      </w:r>
      <w:r w:rsidR="003F4083" w:rsidRPr="00DD16F6">
        <w:rPr>
          <w:rFonts w:ascii="Arial" w:hAnsi="Arial" w:cs="Arial"/>
        </w:rPr>
        <w:t>ecision</w:t>
      </w:r>
      <w:r w:rsidR="004F5657" w:rsidRPr="00DD16F6">
        <w:rPr>
          <w:rFonts w:ascii="Arial" w:hAnsi="Arial" w:cs="Arial"/>
        </w:rPr>
        <w:t>-</w:t>
      </w:r>
      <w:r w:rsidR="003F4083" w:rsidRPr="00DD16F6">
        <w:rPr>
          <w:rFonts w:ascii="Arial" w:hAnsi="Arial" w:cs="Arial"/>
        </w:rPr>
        <w:t xml:space="preserve">making process for tax management including, where appropriate, </w:t>
      </w:r>
      <w:r w:rsidR="006E6C84" w:rsidRPr="00DD16F6">
        <w:rPr>
          <w:rFonts w:ascii="Arial" w:hAnsi="Arial" w:cs="Arial"/>
        </w:rPr>
        <w:t>executive leadership</w:t>
      </w:r>
      <w:r w:rsidR="003F4083" w:rsidRPr="00DD16F6">
        <w:rPr>
          <w:rFonts w:ascii="Arial" w:hAnsi="Arial" w:cs="Arial"/>
        </w:rPr>
        <w:t xml:space="preserve"> involvement at both </w:t>
      </w:r>
      <w:r w:rsidR="000240CB" w:rsidRPr="00DD16F6">
        <w:rPr>
          <w:rFonts w:ascii="Arial" w:hAnsi="Arial" w:cs="Arial"/>
        </w:rPr>
        <w:t>UK</w:t>
      </w:r>
      <w:r w:rsidR="003F4083" w:rsidRPr="00DD16F6">
        <w:rPr>
          <w:rFonts w:ascii="Arial" w:hAnsi="Arial" w:cs="Arial"/>
        </w:rPr>
        <w:t xml:space="preserve"> and global levels.</w:t>
      </w:r>
    </w:p>
    <w:p w14:paraId="5DC0F0D3" w14:textId="08447272" w:rsidR="001C2A5E" w:rsidRPr="00DD16F6" w:rsidRDefault="00BF1822" w:rsidP="00DC79BE">
      <w:pPr>
        <w:pStyle w:val="ListParagraph"/>
        <w:numPr>
          <w:ilvl w:val="0"/>
          <w:numId w:val="3"/>
        </w:numPr>
        <w:spacing w:after="240" w:line="240" w:lineRule="auto"/>
        <w:ind w:left="851" w:hanging="425"/>
        <w:contextualSpacing w:val="0"/>
        <w:jc w:val="both"/>
        <w:rPr>
          <w:rFonts w:ascii="Arial" w:hAnsi="Arial" w:cs="Arial"/>
        </w:rPr>
      </w:pPr>
      <w:r w:rsidRPr="00DD16F6">
        <w:rPr>
          <w:rFonts w:ascii="Arial" w:hAnsi="Arial" w:cs="Arial"/>
        </w:rPr>
        <w:t xml:space="preserve">Working </w:t>
      </w:r>
      <w:r w:rsidR="009C6FBE" w:rsidRPr="00DD16F6">
        <w:rPr>
          <w:rFonts w:ascii="Arial" w:hAnsi="Arial" w:cs="Arial"/>
        </w:rPr>
        <w:t xml:space="preserve">with </w:t>
      </w:r>
      <w:r w:rsidR="00444A2B" w:rsidRPr="00DD16F6">
        <w:rPr>
          <w:rFonts w:ascii="Arial" w:hAnsi="Arial" w:cs="Arial"/>
        </w:rPr>
        <w:t>Her Majesty’s Revenue and Customs (</w:t>
      </w:r>
      <w:r w:rsidR="000240CB" w:rsidRPr="00DD16F6">
        <w:rPr>
          <w:rFonts w:ascii="Arial" w:hAnsi="Arial" w:cs="Arial"/>
        </w:rPr>
        <w:t>HMRC</w:t>
      </w:r>
      <w:r w:rsidR="00444A2B" w:rsidRPr="00DD16F6">
        <w:rPr>
          <w:rFonts w:ascii="Arial" w:hAnsi="Arial" w:cs="Arial"/>
        </w:rPr>
        <w:t xml:space="preserve">) </w:t>
      </w:r>
      <w:r w:rsidR="00F05A04" w:rsidRPr="00DD16F6">
        <w:rPr>
          <w:rFonts w:ascii="Arial" w:hAnsi="Arial" w:cs="Arial"/>
        </w:rPr>
        <w:t xml:space="preserve">and </w:t>
      </w:r>
      <w:r w:rsidR="00DA021A" w:rsidRPr="00DD16F6">
        <w:rPr>
          <w:rFonts w:ascii="Arial" w:hAnsi="Arial" w:cs="Arial"/>
        </w:rPr>
        <w:t xml:space="preserve">external </w:t>
      </w:r>
      <w:r w:rsidR="00F05A04" w:rsidRPr="00DD16F6">
        <w:rPr>
          <w:rFonts w:ascii="Arial" w:hAnsi="Arial" w:cs="Arial"/>
        </w:rPr>
        <w:t>advisors</w:t>
      </w:r>
      <w:r w:rsidR="00E30851" w:rsidRPr="00DD16F6">
        <w:rPr>
          <w:rFonts w:ascii="Arial" w:hAnsi="Arial" w:cs="Arial"/>
        </w:rPr>
        <w:t xml:space="preserve"> </w:t>
      </w:r>
      <w:r w:rsidR="003F4083" w:rsidRPr="00DD16F6">
        <w:rPr>
          <w:rFonts w:ascii="Arial" w:hAnsi="Arial" w:cs="Arial"/>
        </w:rPr>
        <w:t xml:space="preserve">to ensure </w:t>
      </w:r>
      <w:r w:rsidR="00F05A04" w:rsidRPr="00DD16F6">
        <w:rPr>
          <w:rFonts w:ascii="Arial" w:hAnsi="Arial" w:cs="Arial"/>
        </w:rPr>
        <w:t xml:space="preserve">we </w:t>
      </w:r>
      <w:r w:rsidR="0072491A" w:rsidRPr="00DD16F6">
        <w:rPr>
          <w:rFonts w:ascii="Arial" w:hAnsi="Arial" w:cs="Arial"/>
        </w:rPr>
        <w:t xml:space="preserve">understand and </w:t>
      </w:r>
      <w:r w:rsidR="009C6FBE" w:rsidRPr="00DD16F6">
        <w:rPr>
          <w:rFonts w:ascii="Arial" w:hAnsi="Arial" w:cs="Arial"/>
        </w:rPr>
        <w:t xml:space="preserve">correctly </w:t>
      </w:r>
      <w:r w:rsidR="0072491A" w:rsidRPr="00DD16F6">
        <w:rPr>
          <w:rFonts w:ascii="Arial" w:hAnsi="Arial" w:cs="Arial"/>
        </w:rPr>
        <w:t>apply</w:t>
      </w:r>
      <w:r w:rsidR="003F4083" w:rsidRPr="00DD16F6">
        <w:rPr>
          <w:rFonts w:ascii="Arial" w:hAnsi="Arial" w:cs="Arial"/>
        </w:rPr>
        <w:t xml:space="preserve"> tax laws and rules</w:t>
      </w:r>
      <w:r w:rsidR="003E5313" w:rsidRPr="00DD16F6">
        <w:rPr>
          <w:rFonts w:ascii="Arial" w:hAnsi="Arial" w:cs="Arial"/>
        </w:rPr>
        <w:t xml:space="preserve"> and take appropriate tax positions.</w:t>
      </w:r>
      <w:r w:rsidR="0072491A" w:rsidRPr="00DD16F6">
        <w:rPr>
          <w:rFonts w:ascii="Arial" w:hAnsi="Arial" w:cs="Arial"/>
        </w:rPr>
        <w:t xml:space="preserve"> </w:t>
      </w:r>
    </w:p>
    <w:p w14:paraId="04777513" w14:textId="4639D1A9" w:rsidR="00F05A04" w:rsidRPr="00DD16F6" w:rsidRDefault="00F05A04" w:rsidP="00DC79BE">
      <w:pPr>
        <w:pStyle w:val="ListParagraph"/>
        <w:numPr>
          <w:ilvl w:val="0"/>
          <w:numId w:val="3"/>
        </w:numPr>
        <w:spacing w:after="240" w:line="240" w:lineRule="auto"/>
        <w:ind w:left="851" w:hanging="425"/>
        <w:contextualSpacing w:val="0"/>
        <w:jc w:val="both"/>
        <w:rPr>
          <w:rFonts w:ascii="Arial" w:eastAsia="Times New Roman" w:hAnsi="Arial" w:cs="Arial"/>
          <w:color w:val="000000"/>
          <w:lang w:eastAsia="en-GB"/>
        </w:rPr>
      </w:pPr>
      <w:r w:rsidRPr="00DD16F6">
        <w:rPr>
          <w:rFonts w:ascii="Arial" w:eastAsia="Times New Roman" w:hAnsi="Arial" w:cs="Arial"/>
          <w:color w:val="000000"/>
          <w:lang w:eastAsia="en-GB"/>
        </w:rPr>
        <w:t>Setting our global internal pricing policies in line with ‘best practice’ guidelines issued by the Organisation for Economic Co-operation and Development (“OECD”)</w:t>
      </w:r>
      <w:r w:rsidR="003A14FA" w:rsidRPr="00DD16F6">
        <w:rPr>
          <w:rFonts w:ascii="Arial" w:eastAsia="Times New Roman" w:hAnsi="Arial" w:cs="Arial"/>
          <w:color w:val="000000"/>
          <w:lang w:eastAsia="en-GB"/>
        </w:rPr>
        <w:t>, thereby ensuring transfer prices accurately reflect the risks, assets and functions of involved parties</w:t>
      </w:r>
      <w:r w:rsidRPr="00DD16F6">
        <w:rPr>
          <w:rFonts w:ascii="Arial" w:eastAsia="Times New Roman" w:hAnsi="Arial" w:cs="Arial"/>
          <w:color w:val="000000"/>
          <w:lang w:eastAsia="en-GB"/>
        </w:rPr>
        <w:t xml:space="preserve">. </w:t>
      </w:r>
    </w:p>
    <w:p w14:paraId="4154AB3A" w14:textId="513CE9BC" w:rsidR="00F05A04" w:rsidRPr="00DD16F6" w:rsidRDefault="003E5313" w:rsidP="00DC79BE">
      <w:pPr>
        <w:pStyle w:val="PlainText"/>
        <w:numPr>
          <w:ilvl w:val="0"/>
          <w:numId w:val="3"/>
        </w:numPr>
        <w:spacing w:after="240"/>
        <w:ind w:left="851" w:hanging="425"/>
        <w:jc w:val="both"/>
        <w:rPr>
          <w:rFonts w:ascii="Arial" w:hAnsi="Arial" w:cs="Arial"/>
          <w:szCs w:val="22"/>
        </w:rPr>
      </w:pPr>
      <w:r w:rsidRPr="00DD16F6">
        <w:rPr>
          <w:rFonts w:ascii="Arial" w:eastAsia="Times New Roman" w:hAnsi="Arial" w:cs="Arial"/>
          <w:color w:val="000000"/>
          <w:szCs w:val="22"/>
          <w:lang w:eastAsia="en-GB"/>
        </w:rPr>
        <w:t>Regularly c</w:t>
      </w:r>
      <w:r w:rsidR="00F05A04" w:rsidRPr="00DD16F6">
        <w:rPr>
          <w:rFonts w:ascii="Arial" w:eastAsia="Times New Roman" w:hAnsi="Arial" w:cs="Arial"/>
          <w:color w:val="000000"/>
          <w:szCs w:val="22"/>
          <w:lang w:eastAsia="en-GB"/>
        </w:rPr>
        <w:t xml:space="preserve">ommunicating openly and co-operatively with </w:t>
      </w:r>
      <w:r w:rsidR="000240CB" w:rsidRPr="00DD16F6">
        <w:rPr>
          <w:rFonts w:ascii="Arial" w:eastAsia="Times New Roman" w:hAnsi="Arial" w:cs="Arial"/>
          <w:color w:val="000000"/>
          <w:szCs w:val="22"/>
          <w:lang w:eastAsia="en-GB"/>
        </w:rPr>
        <w:t>HMRC</w:t>
      </w:r>
      <w:r w:rsidR="00F05A04" w:rsidRPr="00DD16F6">
        <w:rPr>
          <w:rFonts w:ascii="Arial" w:hAnsi="Arial" w:cs="Arial"/>
          <w:szCs w:val="22"/>
        </w:rPr>
        <w:t xml:space="preserve"> </w:t>
      </w:r>
      <w:r w:rsidR="000240CB" w:rsidRPr="00DD16F6">
        <w:rPr>
          <w:rFonts w:ascii="Arial" w:hAnsi="Arial" w:cs="Arial"/>
          <w:szCs w:val="22"/>
        </w:rPr>
        <w:t xml:space="preserve">on major business changes </w:t>
      </w:r>
      <w:r w:rsidR="00F05A04" w:rsidRPr="00DD16F6">
        <w:rPr>
          <w:rFonts w:ascii="Arial" w:hAnsi="Arial" w:cs="Arial"/>
          <w:szCs w:val="22"/>
        </w:rPr>
        <w:t xml:space="preserve">and </w:t>
      </w:r>
      <w:r w:rsidRPr="00DD16F6">
        <w:rPr>
          <w:rFonts w:ascii="Arial" w:hAnsi="Arial" w:cs="Arial"/>
          <w:szCs w:val="22"/>
        </w:rPr>
        <w:t xml:space="preserve">making </w:t>
      </w:r>
      <w:r w:rsidR="00F05A04" w:rsidRPr="00DD16F6">
        <w:rPr>
          <w:rFonts w:ascii="Arial" w:hAnsi="Arial" w:cs="Arial"/>
          <w:szCs w:val="22"/>
        </w:rPr>
        <w:t>prompt disclosure of tax issues.</w:t>
      </w:r>
      <w:r w:rsidR="006E6C84" w:rsidRPr="00DD16F6">
        <w:rPr>
          <w:rFonts w:ascii="Arial" w:hAnsi="Arial" w:cs="Arial"/>
          <w:szCs w:val="22"/>
        </w:rPr>
        <w:t xml:space="preserve">  </w:t>
      </w:r>
    </w:p>
    <w:p w14:paraId="6760B634" w14:textId="367B5C2A" w:rsidR="00F05A04" w:rsidRPr="00DD16F6" w:rsidRDefault="003E5313" w:rsidP="00DC79BE">
      <w:pPr>
        <w:pStyle w:val="ListParagraph"/>
        <w:numPr>
          <w:ilvl w:val="0"/>
          <w:numId w:val="3"/>
        </w:numPr>
        <w:spacing w:after="240" w:line="240" w:lineRule="auto"/>
        <w:ind w:left="851" w:hanging="425"/>
        <w:contextualSpacing w:val="0"/>
        <w:jc w:val="both"/>
        <w:rPr>
          <w:rFonts w:ascii="Arial" w:hAnsi="Arial" w:cs="Arial"/>
        </w:rPr>
      </w:pPr>
      <w:r w:rsidRPr="00DD16F6">
        <w:rPr>
          <w:rFonts w:ascii="Arial" w:hAnsi="Arial" w:cs="Arial"/>
        </w:rPr>
        <w:t xml:space="preserve">Constantly monitoring tax positions </w:t>
      </w:r>
      <w:r w:rsidR="008A0A54" w:rsidRPr="00DD16F6">
        <w:rPr>
          <w:rFonts w:ascii="Arial" w:hAnsi="Arial" w:cs="Arial"/>
        </w:rPr>
        <w:t xml:space="preserve">and maintaining a </w:t>
      </w:r>
      <w:r w:rsidR="00F05A04" w:rsidRPr="00DD16F6">
        <w:rPr>
          <w:rFonts w:ascii="Arial" w:hAnsi="Arial" w:cs="Arial"/>
        </w:rPr>
        <w:t>strong system of controls</w:t>
      </w:r>
      <w:r w:rsidR="008A0A54" w:rsidRPr="00DD16F6">
        <w:rPr>
          <w:rFonts w:ascii="Arial" w:hAnsi="Arial" w:cs="Arial"/>
        </w:rPr>
        <w:t xml:space="preserve">.  This strong system of controls leverages </w:t>
      </w:r>
      <w:r w:rsidR="00E03216" w:rsidRPr="00DD16F6">
        <w:rPr>
          <w:rFonts w:ascii="Arial" w:hAnsi="Arial" w:cs="Arial"/>
        </w:rPr>
        <w:t xml:space="preserve">advanced </w:t>
      </w:r>
      <w:r w:rsidR="00F05A04" w:rsidRPr="00DD16F6">
        <w:rPr>
          <w:rFonts w:ascii="Arial" w:hAnsi="Arial" w:cs="Arial"/>
        </w:rPr>
        <w:t>IT</w:t>
      </w:r>
      <w:r w:rsidR="008A0A54" w:rsidRPr="00DD16F6">
        <w:rPr>
          <w:rFonts w:ascii="Arial" w:hAnsi="Arial" w:cs="Arial"/>
        </w:rPr>
        <w:t xml:space="preserve"> </w:t>
      </w:r>
      <w:r w:rsidR="00F05A04" w:rsidRPr="00DD16F6">
        <w:rPr>
          <w:rFonts w:ascii="Arial" w:hAnsi="Arial" w:cs="Arial"/>
        </w:rPr>
        <w:t>systems</w:t>
      </w:r>
      <w:r w:rsidR="008A0A54" w:rsidRPr="00DD16F6">
        <w:rPr>
          <w:rFonts w:ascii="Arial" w:hAnsi="Arial" w:cs="Arial"/>
        </w:rPr>
        <w:t xml:space="preserve"> and </w:t>
      </w:r>
      <w:r w:rsidR="004F5657" w:rsidRPr="00DD16F6">
        <w:rPr>
          <w:rFonts w:ascii="Arial" w:hAnsi="Arial" w:cs="Arial"/>
        </w:rPr>
        <w:t>Kimberly-Clark</w:t>
      </w:r>
      <w:r w:rsidR="008A0A54" w:rsidRPr="00DD16F6">
        <w:rPr>
          <w:rFonts w:ascii="Arial" w:hAnsi="Arial" w:cs="Arial"/>
        </w:rPr>
        <w:t xml:space="preserve"> employees’ deep </w:t>
      </w:r>
      <w:r w:rsidR="00F05A04" w:rsidRPr="00DD16F6">
        <w:rPr>
          <w:rFonts w:ascii="Arial" w:hAnsi="Arial" w:cs="Arial"/>
        </w:rPr>
        <w:t xml:space="preserve">knowledge of the </w:t>
      </w:r>
      <w:r w:rsidR="000240CB" w:rsidRPr="00DD16F6">
        <w:rPr>
          <w:rFonts w:ascii="Arial" w:hAnsi="Arial" w:cs="Arial"/>
        </w:rPr>
        <w:t xml:space="preserve">UK </w:t>
      </w:r>
      <w:r w:rsidR="00F05A04" w:rsidRPr="00DD16F6">
        <w:rPr>
          <w:rFonts w:ascii="Arial" w:hAnsi="Arial" w:cs="Arial"/>
        </w:rPr>
        <w:t xml:space="preserve">tax </w:t>
      </w:r>
      <w:r w:rsidR="000240CB" w:rsidRPr="00DD16F6">
        <w:rPr>
          <w:rFonts w:ascii="Arial" w:hAnsi="Arial" w:cs="Arial"/>
        </w:rPr>
        <w:t xml:space="preserve">laws and business </w:t>
      </w:r>
      <w:r w:rsidR="00F05A04" w:rsidRPr="00DD16F6">
        <w:rPr>
          <w:rFonts w:ascii="Arial" w:hAnsi="Arial" w:cs="Arial"/>
        </w:rPr>
        <w:t xml:space="preserve">environment in which </w:t>
      </w:r>
      <w:r w:rsidR="004F5657" w:rsidRPr="00DD16F6">
        <w:rPr>
          <w:rFonts w:ascii="Arial" w:hAnsi="Arial" w:cs="Arial"/>
        </w:rPr>
        <w:t>Kimberly-Clark</w:t>
      </w:r>
      <w:r w:rsidR="008A0A54" w:rsidRPr="00DD16F6">
        <w:rPr>
          <w:rFonts w:ascii="Arial" w:hAnsi="Arial" w:cs="Arial"/>
        </w:rPr>
        <w:t xml:space="preserve"> </w:t>
      </w:r>
      <w:r w:rsidR="00F05A04" w:rsidRPr="00DD16F6">
        <w:rPr>
          <w:rFonts w:ascii="Arial" w:hAnsi="Arial" w:cs="Arial"/>
        </w:rPr>
        <w:t>operate</w:t>
      </w:r>
      <w:r w:rsidR="00E03216" w:rsidRPr="00DD16F6">
        <w:rPr>
          <w:rFonts w:ascii="Arial" w:hAnsi="Arial" w:cs="Arial"/>
        </w:rPr>
        <w:t>s</w:t>
      </w:r>
      <w:r w:rsidR="008A0A54" w:rsidRPr="00DD16F6">
        <w:rPr>
          <w:rFonts w:ascii="Arial" w:hAnsi="Arial" w:cs="Arial"/>
        </w:rPr>
        <w:t>.</w:t>
      </w:r>
      <w:r w:rsidR="00F05A04" w:rsidRPr="00DD16F6">
        <w:rPr>
          <w:rFonts w:ascii="Arial" w:hAnsi="Arial" w:cs="Arial"/>
        </w:rPr>
        <w:t xml:space="preserve">  </w:t>
      </w:r>
    </w:p>
    <w:p w14:paraId="653DD93E" w14:textId="55CAA320" w:rsidR="00505669" w:rsidRPr="00DD16F6" w:rsidRDefault="00DE55CA" w:rsidP="00DC79BE">
      <w:pPr>
        <w:pStyle w:val="ListParagraph"/>
        <w:numPr>
          <w:ilvl w:val="0"/>
          <w:numId w:val="3"/>
        </w:numPr>
        <w:spacing w:after="0" w:line="240" w:lineRule="auto"/>
        <w:ind w:left="851" w:hanging="425"/>
        <w:jc w:val="both"/>
        <w:rPr>
          <w:rFonts w:ascii="Arial" w:hAnsi="Arial" w:cs="Arial"/>
        </w:rPr>
      </w:pPr>
      <w:r w:rsidRPr="00DD16F6">
        <w:rPr>
          <w:rFonts w:ascii="Arial" w:hAnsi="Arial" w:cs="Arial"/>
        </w:rPr>
        <w:t>Having</w:t>
      </w:r>
      <w:r w:rsidRPr="00DD16F6">
        <w:rPr>
          <w:rFonts w:ascii="Arial" w:eastAsia="Times New Roman" w:hAnsi="Arial" w:cs="Arial"/>
        </w:rPr>
        <w:t xml:space="preserve"> a zero-tolerance approach to tax evasion and the facilitation of tax evasion, whether under UK Corporate Criminal Offence legislation or under the law of any foreign country, and ensuring we have adequate policies, procedures, training and governance in place in this regard.</w:t>
      </w:r>
      <w:r w:rsidRPr="00DD16F6">
        <w:rPr>
          <w:rFonts w:ascii="Arial" w:hAnsi="Arial" w:cs="Arial"/>
        </w:rPr>
        <w:t xml:space="preserve"> </w:t>
      </w:r>
    </w:p>
    <w:p w14:paraId="2FF5A89C" w14:textId="77777777" w:rsidR="00DD16F6" w:rsidRPr="00DD16F6" w:rsidRDefault="00DD16F6" w:rsidP="00DC79BE">
      <w:pPr>
        <w:spacing w:after="0" w:line="240" w:lineRule="auto"/>
        <w:jc w:val="both"/>
        <w:rPr>
          <w:rFonts w:ascii="Arial" w:hAnsi="Arial" w:cs="Arial"/>
          <w:iCs/>
        </w:rPr>
      </w:pPr>
    </w:p>
    <w:p w14:paraId="5AC524C9" w14:textId="225BB863" w:rsidR="00F12187" w:rsidRPr="00DD16F6" w:rsidRDefault="00BF1822" w:rsidP="00DC79BE">
      <w:pPr>
        <w:spacing w:after="0" w:line="240" w:lineRule="auto"/>
        <w:jc w:val="both"/>
        <w:rPr>
          <w:rFonts w:ascii="Arial" w:eastAsia="Times New Roman" w:hAnsi="Arial" w:cs="Arial"/>
          <w:color w:val="000000"/>
          <w:lang w:eastAsia="en-GB"/>
        </w:rPr>
      </w:pPr>
      <w:r w:rsidRPr="00DD16F6">
        <w:rPr>
          <w:rFonts w:ascii="Arial" w:hAnsi="Arial" w:cs="Arial"/>
          <w:iCs/>
        </w:rPr>
        <w:t>This tax strategy has been prepared in accordance with requirements detailed at paragraph 19(2) Schedule 19 Finance Act 2016 and is applicable to all of Kimberly-Clark companies resident in the UK for the financial year ending 31 December 20</w:t>
      </w:r>
      <w:r w:rsidR="00505669" w:rsidRPr="00DD16F6">
        <w:rPr>
          <w:rFonts w:ascii="Arial" w:hAnsi="Arial" w:cs="Arial"/>
          <w:iCs/>
        </w:rPr>
        <w:t>2</w:t>
      </w:r>
      <w:r w:rsidR="000563C6">
        <w:rPr>
          <w:rFonts w:ascii="Arial" w:hAnsi="Arial" w:cs="Arial"/>
          <w:iCs/>
        </w:rPr>
        <w:t>3</w:t>
      </w:r>
      <w:r w:rsidRPr="00DD16F6">
        <w:rPr>
          <w:rFonts w:ascii="Arial" w:hAnsi="Arial" w:cs="Arial"/>
          <w:iCs/>
        </w:rPr>
        <w:t>.</w:t>
      </w:r>
    </w:p>
    <w:sectPr w:rsidR="00F12187" w:rsidRPr="00DD16F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5864" w14:textId="77777777" w:rsidR="00717B9A" w:rsidRDefault="00717B9A" w:rsidP="002636CA">
      <w:pPr>
        <w:spacing w:after="0" w:line="240" w:lineRule="auto"/>
      </w:pPr>
      <w:r>
        <w:separator/>
      </w:r>
    </w:p>
  </w:endnote>
  <w:endnote w:type="continuationSeparator" w:id="0">
    <w:p w14:paraId="1C97A11D" w14:textId="77777777" w:rsidR="00717B9A" w:rsidRDefault="00717B9A" w:rsidP="0026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C7B0" w14:textId="77777777" w:rsidR="00717B9A" w:rsidRDefault="00717B9A" w:rsidP="002636CA">
      <w:pPr>
        <w:spacing w:after="0" w:line="240" w:lineRule="auto"/>
      </w:pPr>
      <w:r>
        <w:separator/>
      </w:r>
    </w:p>
  </w:footnote>
  <w:footnote w:type="continuationSeparator" w:id="0">
    <w:p w14:paraId="0212388F" w14:textId="77777777" w:rsidR="00717B9A" w:rsidRDefault="00717B9A" w:rsidP="00263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9BED" w14:textId="77777777" w:rsidR="004F5657" w:rsidRDefault="004F5657">
    <w:pPr>
      <w:pStyle w:val="Header"/>
    </w:pPr>
  </w:p>
  <w:p w14:paraId="3AE8D800" w14:textId="77777777" w:rsidR="004F5657" w:rsidRDefault="004F5657">
    <w:pPr>
      <w:pStyle w:val="Header"/>
    </w:pPr>
  </w:p>
  <w:p w14:paraId="26B0BE48" w14:textId="77777777" w:rsidR="004F5657" w:rsidRDefault="004F5657">
    <w:pPr>
      <w:pStyle w:val="Header"/>
    </w:pPr>
  </w:p>
  <w:p w14:paraId="0F88A10B" w14:textId="77777777" w:rsidR="004F5657" w:rsidRDefault="004F5657">
    <w:pPr>
      <w:pStyle w:val="Header"/>
    </w:pPr>
  </w:p>
  <w:p w14:paraId="6132B9E3" w14:textId="65808C06" w:rsidR="004F5657" w:rsidRDefault="004F5657">
    <w:pPr>
      <w:pStyle w:val="Header"/>
    </w:pPr>
    <w:r>
      <w:rPr>
        <w:b/>
        <w:noProof/>
      </w:rPr>
      <w:drawing>
        <wp:anchor distT="0" distB="0" distL="114300" distR="114300" simplePos="0" relativeHeight="251660288" behindDoc="0" locked="0" layoutInCell="1" allowOverlap="1" wp14:anchorId="431FDE6D" wp14:editId="5286F760">
          <wp:simplePos x="0" y="0"/>
          <wp:positionH relativeFrom="column">
            <wp:posOffset>0</wp:posOffset>
          </wp:positionH>
          <wp:positionV relativeFrom="page">
            <wp:posOffset>447675</wp:posOffset>
          </wp:positionV>
          <wp:extent cx="3054985" cy="548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 Logo Solid Symbol-Black.png"/>
                  <pic:cNvPicPr/>
                </pic:nvPicPr>
                <pic:blipFill rotWithShape="1">
                  <a:blip r:embed="rId1">
                    <a:extLst>
                      <a:ext uri="{28A0092B-C50C-407E-A947-70E740481C1C}">
                        <a14:useLocalDpi xmlns:a14="http://schemas.microsoft.com/office/drawing/2010/main" val="0"/>
                      </a:ext>
                    </a:extLst>
                  </a:blip>
                  <a:srcRect l="2825"/>
                  <a:stretch/>
                </pic:blipFill>
                <pic:spPr bwMode="auto">
                  <a:xfrm>
                    <a:off x="0" y="0"/>
                    <a:ext cx="3054985" cy="5486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92558"/>
    <w:multiLevelType w:val="hybridMultilevel"/>
    <w:tmpl w:val="10224BAC"/>
    <w:lvl w:ilvl="0" w:tplc="FBFC93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20C82"/>
    <w:multiLevelType w:val="hybridMultilevel"/>
    <w:tmpl w:val="2A30D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544353"/>
    <w:multiLevelType w:val="hybridMultilevel"/>
    <w:tmpl w:val="9B02080E"/>
    <w:lvl w:ilvl="0" w:tplc="07E8A536">
      <w:numFmt w:val="bullet"/>
      <w:lvlText w:val="-"/>
      <w:lvlJc w:val="left"/>
      <w:pPr>
        <w:ind w:left="1211" w:hanging="360"/>
      </w:pPr>
      <w:rPr>
        <w:rFonts w:ascii="Calibri" w:eastAsiaTheme="minorHAnsi"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57274D35"/>
    <w:multiLevelType w:val="hybridMultilevel"/>
    <w:tmpl w:val="5BC4D34E"/>
    <w:lvl w:ilvl="0" w:tplc="FBFC93A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F72650"/>
    <w:multiLevelType w:val="hybridMultilevel"/>
    <w:tmpl w:val="257ED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9573C9"/>
    <w:multiLevelType w:val="hybridMultilevel"/>
    <w:tmpl w:val="596AA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0862753">
    <w:abstractNumId w:val="0"/>
  </w:num>
  <w:num w:numId="2" w16cid:durableId="1801604416">
    <w:abstractNumId w:val="3"/>
  </w:num>
  <w:num w:numId="3" w16cid:durableId="155925588">
    <w:abstractNumId w:val="4"/>
  </w:num>
  <w:num w:numId="4" w16cid:durableId="1040981661">
    <w:abstractNumId w:val="2"/>
  </w:num>
  <w:num w:numId="5" w16cid:durableId="2105953707">
    <w:abstractNumId w:val="5"/>
  </w:num>
  <w:num w:numId="6" w16cid:durableId="156082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9B"/>
    <w:rsid w:val="000240CB"/>
    <w:rsid w:val="000563C6"/>
    <w:rsid w:val="00080DEB"/>
    <w:rsid w:val="000A3D3B"/>
    <w:rsid w:val="001130DE"/>
    <w:rsid w:val="001C2A5E"/>
    <w:rsid w:val="001E72F1"/>
    <w:rsid w:val="00234C8D"/>
    <w:rsid w:val="002522B9"/>
    <w:rsid w:val="002636CA"/>
    <w:rsid w:val="002902C6"/>
    <w:rsid w:val="002B4725"/>
    <w:rsid w:val="002C04EB"/>
    <w:rsid w:val="002F0C4F"/>
    <w:rsid w:val="003005FF"/>
    <w:rsid w:val="00353025"/>
    <w:rsid w:val="003A14FA"/>
    <w:rsid w:val="003E5313"/>
    <w:rsid w:val="003F4083"/>
    <w:rsid w:val="00444A2B"/>
    <w:rsid w:val="0045188F"/>
    <w:rsid w:val="0046378B"/>
    <w:rsid w:val="004961C0"/>
    <w:rsid w:val="004C235D"/>
    <w:rsid w:val="004D7E0F"/>
    <w:rsid w:val="004E53D1"/>
    <w:rsid w:val="004E5AF7"/>
    <w:rsid w:val="004F5657"/>
    <w:rsid w:val="00505669"/>
    <w:rsid w:val="005137D4"/>
    <w:rsid w:val="00554B2E"/>
    <w:rsid w:val="00636E46"/>
    <w:rsid w:val="0069459D"/>
    <w:rsid w:val="006E6C84"/>
    <w:rsid w:val="006F1DD4"/>
    <w:rsid w:val="006F40E6"/>
    <w:rsid w:val="006F6ED5"/>
    <w:rsid w:val="00707DE8"/>
    <w:rsid w:val="00717B9A"/>
    <w:rsid w:val="0072491A"/>
    <w:rsid w:val="00727F19"/>
    <w:rsid w:val="007375D9"/>
    <w:rsid w:val="007A3798"/>
    <w:rsid w:val="007E2DA3"/>
    <w:rsid w:val="00802102"/>
    <w:rsid w:val="008063C0"/>
    <w:rsid w:val="00886BA5"/>
    <w:rsid w:val="008A0A54"/>
    <w:rsid w:val="008A33C2"/>
    <w:rsid w:val="008A7462"/>
    <w:rsid w:val="00934B23"/>
    <w:rsid w:val="00981A3C"/>
    <w:rsid w:val="009A444E"/>
    <w:rsid w:val="009C6FBE"/>
    <w:rsid w:val="009E5E28"/>
    <w:rsid w:val="009F0D1B"/>
    <w:rsid w:val="00A06837"/>
    <w:rsid w:val="00A16CD3"/>
    <w:rsid w:val="00AB46C2"/>
    <w:rsid w:val="00AE6C2B"/>
    <w:rsid w:val="00B45D83"/>
    <w:rsid w:val="00B50573"/>
    <w:rsid w:val="00BA1DC6"/>
    <w:rsid w:val="00BB5049"/>
    <w:rsid w:val="00BF1822"/>
    <w:rsid w:val="00BF236D"/>
    <w:rsid w:val="00C62ADA"/>
    <w:rsid w:val="00CA0EDC"/>
    <w:rsid w:val="00CC46B7"/>
    <w:rsid w:val="00D01DFB"/>
    <w:rsid w:val="00D03D32"/>
    <w:rsid w:val="00D312E6"/>
    <w:rsid w:val="00D649DF"/>
    <w:rsid w:val="00D64B19"/>
    <w:rsid w:val="00D86C92"/>
    <w:rsid w:val="00DA021A"/>
    <w:rsid w:val="00DB2B8D"/>
    <w:rsid w:val="00DC77C9"/>
    <w:rsid w:val="00DC79BE"/>
    <w:rsid w:val="00DD0A74"/>
    <w:rsid w:val="00DD16F6"/>
    <w:rsid w:val="00DD39C4"/>
    <w:rsid w:val="00DE55CA"/>
    <w:rsid w:val="00E03216"/>
    <w:rsid w:val="00E30851"/>
    <w:rsid w:val="00E74A27"/>
    <w:rsid w:val="00EA0E8E"/>
    <w:rsid w:val="00ED6848"/>
    <w:rsid w:val="00F05A04"/>
    <w:rsid w:val="00F12187"/>
    <w:rsid w:val="00F42AC5"/>
    <w:rsid w:val="00F50803"/>
    <w:rsid w:val="00F6049B"/>
    <w:rsid w:val="00FB264D"/>
    <w:rsid w:val="00FD6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502119"/>
  <w15:chartTrackingRefBased/>
  <w15:docId w15:val="{6A0927AE-6F80-4143-9249-C2E2BC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5302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53025"/>
    <w:rPr>
      <w:rFonts w:ascii="Calibri" w:hAnsi="Calibri"/>
      <w:szCs w:val="21"/>
    </w:rPr>
  </w:style>
  <w:style w:type="paragraph" w:styleId="ListParagraph">
    <w:name w:val="List Paragraph"/>
    <w:basedOn w:val="Normal"/>
    <w:uiPriority w:val="34"/>
    <w:qFormat/>
    <w:rsid w:val="00FB264D"/>
    <w:pPr>
      <w:ind w:left="720"/>
      <w:contextualSpacing/>
    </w:pPr>
  </w:style>
  <w:style w:type="character" w:styleId="CommentReference">
    <w:name w:val="annotation reference"/>
    <w:basedOn w:val="DefaultParagraphFont"/>
    <w:uiPriority w:val="99"/>
    <w:semiHidden/>
    <w:unhideWhenUsed/>
    <w:rsid w:val="002B4725"/>
    <w:rPr>
      <w:sz w:val="16"/>
      <w:szCs w:val="16"/>
    </w:rPr>
  </w:style>
  <w:style w:type="paragraph" w:styleId="CommentText">
    <w:name w:val="annotation text"/>
    <w:basedOn w:val="Normal"/>
    <w:link w:val="CommentTextChar"/>
    <w:uiPriority w:val="99"/>
    <w:semiHidden/>
    <w:unhideWhenUsed/>
    <w:rsid w:val="002B4725"/>
    <w:pPr>
      <w:spacing w:line="240" w:lineRule="auto"/>
    </w:pPr>
    <w:rPr>
      <w:sz w:val="20"/>
      <w:szCs w:val="20"/>
    </w:rPr>
  </w:style>
  <w:style w:type="character" w:customStyle="1" w:styleId="CommentTextChar">
    <w:name w:val="Comment Text Char"/>
    <w:basedOn w:val="DefaultParagraphFont"/>
    <w:link w:val="CommentText"/>
    <w:uiPriority w:val="99"/>
    <w:semiHidden/>
    <w:rsid w:val="002B4725"/>
    <w:rPr>
      <w:sz w:val="20"/>
      <w:szCs w:val="20"/>
    </w:rPr>
  </w:style>
  <w:style w:type="paragraph" w:styleId="CommentSubject">
    <w:name w:val="annotation subject"/>
    <w:basedOn w:val="CommentText"/>
    <w:next w:val="CommentText"/>
    <w:link w:val="CommentSubjectChar"/>
    <w:uiPriority w:val="99"/>
    <w:semiHidden/>
    <w:unhideWhenUsed/>
    <w:rsid w:val="002B4725"/>
    <w:rPr>
      <w:b/>
      <w:bCs/>
    </w:rPr>
  </w:style>
  <w:style w:type="character" w:customStyle="1" w:styleId="CommentSubjectChar">
    <w:name w:val="Comment Subject Char"/>
    <w:basedOn w:val="CommentTextChar"/>
    <w:link w:val="CommentSubject"/>
    <w:uiPriority w:val="99"/>
    <w:semiHidden/>
    <w:rsid w:val="002B4725"/>
    <w:rPr>
      <w:b/>
      <w:bCs/>
      <w:sz w:val="20"/>
      <w:szCs w:val="20"/>
    </w:rPr>
  </w:style>
  <w:style w:type="paragraph" w:styleId="BalloonText">
    <w:name w:val="Balloon Text"/>
    <w:basedOn w:val="Normal"/>
    <w:link w:val="BalloonTextChar"/>
    <w:uiPriority w:val="99"/>
    <w:semiHidden/>
    <w:unhideWhenUsed/>
    <w:rsid w:val="002B4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725"/>
    <w:rPr>
      <w:rFonts w:ascii="Segoe UI" w:hAnsi="Segoe UI" w:cs="Segoe UI"/>
      <w:sz w:val="18"/>
      <w:szCs w:val="18"/>
    </w:rPr>
  </w:style>
  <w:style w:type="character" w:styleId="Hyperlink">
    <w:name w:val="Hyperlink"/>
    <w:basedOn w:val="DefaultParagraphFont"/>
    <w:uiPriority w:val="99"/>
    <w:unhideWhenUsed/>
    <w:rsid w:val="00F12187"/>
    <w:rPr>
      <w:color w:val="0563C1" w:themeColor="hyperlink"/>
      <w:u w:val="single"/>
    </w:rPr>
  </w:style>
  <w:style w:type="character" w:styleId="FollowedHyperlink">
    <w:name w:val="FollowedHyperlink"/>
    <w:basedOn w:val="DefaultParagraphFont"/>
    <w:uiPriority w:val="99"/>
    <w:semiHidden/>
    <w:unhideWhenUsed/>
    <w:rsid w:val="00F12187"/>
    <w:rPr>
      <w:color w:val="954F72" w:themeColor="followedHyperlink"/>
      <w:u w:val="single"/>
    </w:rPr>
  </w:style>
  <w:style w:type="paragraph" w:styleId="Header">
    <w:name w:val="header"/>
    <w:basedOn w:val="Normal"/>
    <w:link w:val="HeaderChar"/>
    <w:uiPriority w:val="99"/>
    <w:unhideWhenUsed/>
    <w:rsid w:val="0026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6CA"/>
  </w:style>
  <w:style w:type="paragraph" w:styleId="Footer">
    <w:name w:val="footer"/>
    <w:basedOn w:val="Normal"/>
    <w:link w:val="FooterChar"/>
    <w:uiPriority w:val="99"/>
    <w:unhideWhenUsed/>
    <w:rsid w:val="0026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6CA"/>
  </w:style>
  <w:style w:type="paragraph" w:styleId="Revision">
    <w:name w:val="Revision"/>
    <w:hidden/>
    <w:uiPriority w:val="99"/>
    <w:semiHidden/>
    <w:rsid w:val="00E30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5520">
      <w:bodyDiv w:val="1"/>
      <w:marLeft w:val="0"/>
      <w:marRight w:val="0"/>
      <w:marTop w:val="0"/>
      <w:marBottom w:val="0"/>
      <w:divBdr>
        <w:top w:val="none" w:sz="0" w:space="0" w:color="auto"/>
        <w:left w:val="none" w:sz="0" w:space="0" w:color="auto"/>
        <w:bottom w:val="none" w:sz="0" w:space="0" w:color="auto"/>
        <w:right w:val="none" w:sz="0" w:space="0" w:color="auto"/>
      </w:divBdr>
    </w:div>
    <w:div w:id="673218427">
      <w:bodyDiv w:val="1"/>
      <w:marLeft w:val="0"/>
      <w:marRight w:val="0"/>
      <w:marTop w:val="0"/>
      <w:marBottom w:val="0"/>
      <w:divBdr>
        <w:top w:val="none" w:sz="0" w:space="0" w:color="auto"/>
        <w:left w:val="none" w:sz="0" w:space="0" w:color="auto"/>
        <w:bottom w:val="none" w:sz="0" w:space="0" w:color="auto"/>
        <w:right w:val="none" w:sz="0" w:space="0" w:color="auto"/>
      </w:divBdr>
    </w:div>
    <w:div w:id="711003512">
      <w:bodyDiv w:val="1"/>
      <w:marLeft w:val="0"/>
      <w:marRight w:val="0"/>
      <w:marTop w:val="0"/>
      <w:marBottom w:val="0"/>
      <w:divBdr>
        <w:top w:val="none" w:sz="0" w:space="0" w:color="auto"/>
        <w:left w:val="none" w:sz="0" w:space="0" w:color="auto"/>
        <w:bottom w:val="none" w:sz="0" w:space="0" w:color="auto"/>
        <w:right w:val="none" w:sz="0" w:space="0" w:color="auto"/>
      </w:divBdr>
    </w:div>
    <w:div w:id="1189950638">
      <w:bodyDiv w:val="1"/>
      <w:marLeft w:val="0"/>
      <w:marRight w:val="0"/>
      <w:marTop w:val="0"/>
      <w:marBottom w:val="0"/>
      <w:divBdr>
        <w:top w:val="none" w:sz="0" w:space="0" w:color="auto"/>
        <w:left w:val="none" w:sz="0" w:space="0" w:color="auto"/>
        <w:bottom w:val="none" w:sz="0" w:space="0" w:color="auto"/>
        <w:right w:val="none" w:sz="0" w:space="0" w:color="auto"/>
      </w:divBdr>
    </w:div>
    <w:div w:id="19932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Kimberly-Clark Corporation</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Murrell, Paul</dc:creator>
  <cp:keywords/>
  <dc:description/>
  <cp:lastModifiedBy>Sabharwal, Parneet</cp:lastModifiedBy>
  <cp:revision>3</cp:revision>
  <cp:lastPrinted>2017-12-01T19:50:00Z</cp:lastPrinted>
  <dcterms:created xsi:type="dcterms:W3CDTF">2023-11-23T16:29:00Z</dcterms:created>
  <dcterms:modified xsi:type="dcterms:W3CDTF">2023-11-23T16:31:00Z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cfef6934-00d6-4d29-9386-c3442de37f1e</vt:lpwstr>
  </property>
  <property fmtid="{D5CDD505-2E9C-101B-9397-08002B2CF9AE}" pid="3" name="_SIProp12DataClass+6902261e-ad9e-4b29-91d1-2d4dca2b2129">
    <vt:lpwstr>v=1.2&gt;I=6902261e-ad9e-4b29-91d1-2d4dca2b2129&amp;N=Footer+Image&amp;V=1.3&amp;U=System&amp;D=System&amp;A=Associated&amp;H=False</vt:lpwstr>
  </property>
  <property fmtid="{D5CDD505-2E9C-101B-9397-08002B2CF9AE}" pid="4" name="Classification">
    <vt:lpwstr>K-C Internal Use Only|Footer Image</vt:lpwstr>
  </property>
  <property fmtid="{D5CDD505-2E9C-101B-9397-08002B2CF9AE}" pid="5" name="_SIProp12DataClass+5bf2daf4-e275-437f-9dc9-36f6d0708f59">
    <vt:lpwstr>v=1.2&gt;I=5bf2daf4-e275-437f-9dc9-36f6d0708f59&amp;N=K-C+Internal+Use+Only&amp;V=1.3&amp;U=S-1-5-21-73153925-784800294-903097961-11033085&amp;D=Nurani%2c+Faizal&amp;A=Associated&amp;H=False</vt:lpwstr>
  </property>
  <property fmtid="{D5CDD505-2E9C-101B-9397-08002B2CF9AE}" pid="6" name="KCAutoClass">
    <vt:lpwstr>Public Without Content Marking</vt:lpwstr>
  </property>
  <property fmtid="{D5CDD505-2E9C-101B-9397-08002B2CF9AE}" pid="7" name="MSIP_Label_ec3caa80-b45a-41c4-be35-6a080a795a59_Enabled">
    <vt:lpwstr>true</vt:lpwstr>
  </property>
  <property fmtid="{D5CDD505-2E9C-101B-9397-08002B2CF9AE}" pid="8" name="MSIP_Label_ec3caa80-b45a-41c4-be35-6a080a795a59_SetDate">
    <vt:lpwstr>2022-12-09T11:28:23Z</vt:lpwstr>
  </property>
  <property fmtid="{D5CDD505-2E9C-101B-9397-08002B2CF9AE}" pid="9" name="MSIP_Label_ec3caa80-b45a-41c4-be35-6a080a795a59_Method">
    <vt:lpwstr>Privileged</vt:lpwstr>
  </property>
  <property fmtid="{D5CDD505-2E9C-101B-9397-08002B2CF9AE}" pid="10" name="MSIP_Label_ec3caa80-b45a-41c4-be35-6a080a795a59_Name">
    <vt:lpwstr>ec3caa80-b45a-41c4-be35-6a080a795a59</vt:lpwstr>
  </property>
  <property fmtid="{D5CDD505-2E9C-101B-9397-08002B2CF9AE}" pid="11" name="MSIP_Label_ec3caa80-b45a-41c4-be35-6a080a795a59_SiteId">
    <vt:lpwstr>fee2180b-69b6-4afe-9f14-ccd70bd4c737</vt:lpwstr>
  </property>
  <property fmtid="{D5CDD505-2E9C-101B-9397-08002B2CF9AE}" pid="12" name="MSIP_Label_ec3caa80-b45a-41c4-be35-6a080a795a59_ActionId">
    <vt:lpwstr>62d65bb3-b6bf-4dd9-9ed8-2e64c1b4c4ca</vt:lpwstr>
  </property>
  <property fmtid="{D5CDD505-2E9C-101B-9397-08002B2CF9AE}" pid="13" name="MSIP_Label_ec3caa80-b45a-41c4-be35-6a080a795a59_ContentBits">
    <vt:lpwstr>0</vt:lpwstr>
  </property>
</Properties>
</file>